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640"/>
      </w:pPr>
    </w:p>
    <w:p>
      <w:pPr>
        <w:ind w:firstLine="0" w:firstLineChars="0"/>
        <w:jc w:val="center"/>
        <w:rPr>
          <w:rFonts w:hint="default" w:ascii="黑体" w:eastAsia="黑体" w:cs="黑体"/>
          <w:sz w:val="44"/>
          <w:szCs w:val="44"/>
          <w:lang w:val="en-US" w:eastAsia="zh-CN"/>
        </w:rPr>
      </w:pPr>
      <w:r>
        <w:rPr>
          <w:rFonts w:hint="eastAsia" w:ascii="黑体" w:eastAsia="黑体" w:cs="黑体"/>
          <w:sz w:val="44"/>
          <w:szCs w:val="44"/>
          <w:lang w:val="en-US" w:eastAsia="zh-CN"/>
        </w:rPr>
        <w:t>非遗音乐智能地图平台系统</w:t>
      </w:r>
    </w:p>
    <w:p>
      <w:pPr>
        <w:ind w:firstLine="0" w:firstLineChars="0"/>
        <w:jc w:val="center"/>
        <w:rPr>
          <w:rFonts w:ascii="黑体" w:eastAsia="黑体" w:cs="黑体"/>
          <w:sz w:val="44"/>
          <w:szCs w:val="44"/>
        </w:rPr>
      </w:pPr>
      <w:r>
        <w:rPr>
          <w:rFonts w:hint="eastAsia" w:ascii="黑体" w:eastAsia="黑体" w:cs="黑体"/>
          <w:sz w:val="44"/>
          <w:szCs w:val="44"/>
        </w:rPr>
        <w:t>使用说明书</w:t>
      </w:r>
    </w:p>
    <w:p>
      <w:pPr>
        <w:ind w:firstLine="640"/>
      </w:pPr>
    </w:p>
    <w:p>
      <w:pPr>
        <w:tabs>
          <w:tab w:val="left" w:pos="6497"/>
        </w:tabs>
        <w:ind w:firstLine="640"/>
        <w:rPr>
          <w:rFonts w:hint="eastAsia" w:eastAsia="仿宋_GB2312"/>
          <w:lang w:eastAsia="zh-CN"/>
        </w:rPr>
      </w:pPr>
      <w:r>
        <w:rPr>
          <w:rFonts w:hint="eastAsia"/>
          <w:lang w:eastAsia="zh-CN"/>
        </w:rPr>
        <w:tab/>
      </w: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0" w:firstLineChars="0"/>
      </w:pPr>
    </w:p>
    <w:p>
      <w:pPr>
        <w:ind w:firstLine="0" w:firstLineChars="0"/>
        <w:jc w:val="center"/>
      </w:pPr>
      <w:r>
        <w:rPr>
          <w:rFonts w:hint="eastAsia"/>
        </w:rPr>
        <w:t>2024年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月</w:t>
      </w:r>
    </w:p>
    <w:p>
      <w:pPr>
        <w:ind w:firstLine="0" w:firstLineChars="0"/>
      </w:pPr>
    </w:p>
    <w:p>
      <w:pPr>
        <w:ind w:firstLine="0" w:firstLineChars="0"/>
        <w:jc w:val="center"/>
        <w:rPr>
          <w:rFonts w:ascii="黑体" w:eastAsia="黑体" w:cs="黑体"/>
        </w:rPr>
      </w:pPr>
      <w:r>
        <w:rPr>
          <w:rFonts w:hint="eastAsia" w:ascii="黑体" w:eastAsia="黑体" w:cs="黑体"/>
        </w:rPr>
        <w:t>目  录</w:t>
      </w:r>
    </w:p>
    <w:p>
      <w:pPr>
        <w:ind w:firstLine="640"/>
      </w:pP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_Toc27549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</w:rPr>
        <w:t>引言</w:t>
      </w:r>
      <w:r>
        <w:tab/>
      </w:r>
      <w:r>
        <w:fldChar w:fldCharType="begin"/>
      </w:r>
      <w:r>
        <w:instrText xml:space="preserve"> PAGEREF _Toc27549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_Toc6569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2. </w:t>
      </w:r>
      <w:r>
        <w:rPr>
          <w:rFonts w:hint="eastAsia"/>
        </w:rPr>
        <w:t>系统介绍</w:t>
      </w:r>
      <w:r>
        <w:tab/>
      </w:r>
      <w:r>
        <w:fldChar w:fldCharType="begin"/>
      </w:r>
      <w:r>
        <w:instrText xml:space="preserve"> PAGEREF _Toc6569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_Toc26765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3. </w:t>
      </w:r>
      <w:r>
        <w:rPr>
          <w:rFonts w:hint="eastAsia"/>
        </w:rPr>
        <w:t>技术概述</w:t>
      </w:r>
      <w:r>
        <w:tab/>
      </w:r>
      <w:r>
        <w:fldChar w:fldCharType="begin"/>
      </w:r>
      <w:r>
        <w:instrText xml:space="preserve"> PAGEREF _Toc26765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_Toc10998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 </w:t>
      </w:r>
      <w:r>
        <w:rPr>
          <w:rFonts w:hint="eastAsia"/>
        </w:rPr>
        <w:t>功能介绍</w:t>
      </w:r>
      <w:r>
        <w:tab/>
      </w:r>
      <w:r>
        <w:fldChar w:fldCharType="begin"/>
      </w:r>
      <w:r>
        <w:instrText xml:space="preserve"> PAGEREF _Toc10998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_Toc26602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4.1 </w:t>
      </w:r>
      <w:r>
        <w:rPr>
          <w:rFonts w:hint="eastAsia"/>
          <w:lang w:val="en-US" w:eastAsia="zh-CN"/>
        </w:rPr>
        <w:t>系统首页</w:t>
      </w:r>
      <w:r>
        <w:tab/>
      </w:r>
      <w:r>
        <w:fldChar w:fldCharType="begin"/>
      </w:r>
      <w:r>
        <w:instrText xml:space="preserve"> PAGEREF _Toc26602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_Toc12337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4.2 </w:t>
      </w:r>
      <w:r>
        <w:rPr>
          <w:rFonts w:hint="eastAsia"/>
          <w:lang w:val="en-US" w:eastAsia="zh-CN"/>
        </w:rPr>
        <w:t>智能地图</w:t>
      </w:r>
      <w:r>
        <w:tab/>
      </w:r>
      <w:r>
        <w:fldChar w:fldCharType="begin"/>
      </w:r>
      <w:r>
        <w:instrText xml:space="preserve"> PAGEREF _Toc12337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_Toc30438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4.3 </w:t>
      </w:r>
      <w:r>
        <w:rPr>
          <w:rFonts w:hint="eastAsia"/>
          <w:lang w:val="en-US" w:eastAsia="zh-CN"/>
        </w:rPr>
        <w:t>音乐库管理</w:t>
      </w:r>
      <w:r>
        <w:tab/>
      </w:r>
      <w:r>
        <w:fldChar w:fldCharType="begin"/>
      </w:r>
      <w:r>
        <w:instrText xml:space="preserve"> PAGEREF _Toc30438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_Toc11612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音乐分类</w:t>
      </w:r>
      <w:r>
        <w:tab/>
      </w:r>
      <w:r>
        <w:fldChar w:fldCharType="begin"/>
      </w:r>
      <w:r>
        <w:instrText xml:space="preserve"> PAGEREF _Toc11612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_Toc28328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音乐列表</w:t>
      </w:r>
      <w:r>
        <w:tab/>
      </w:r>
      <w:r>
        <w:fldChar w:fldCharType="begin"/>
      </w:r>
      <w:r>
        <w:instrText xml:space="preserve"> PAGEREF _Toc28328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_Toc12141 </w:instrText>
      </w:r>
      <w:r>
        <w:rPr>
          <w:rFonts w:hint="eastAsia"/>
        </w:rPr>
        <w:fldChar w:fldCharType="separate"/>
      </w:r>
      <w:r>
        <w:rPr>
          <w:rFonts w:hint="default"/>
          <w:lang w:val="en-US"/>
        </w:rPr>
        <w:t xml:space="preserve">4.4 </w:t>
      </w:r>
      <w:r>
        <w:rPr>
          <w:rFonts w:hint="eastAsia"/>
          <w:lang w:val="en-US" w:eastAsia="zh-CN"/>
        </w:rPr>
        <w:t>教育资源管理</w:t>
      </w:r>
      <w:r>
        <w:tab/>
      </w:r>
      <w:r>
        <w:fldChar w:fldCharType="begin"/>
      </w:r>
      <w:r>
        <w:instrText xml:space="preserve"> PAGEREF _Toc12141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_Toc1811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2资源分类</w:t>
      </w:r>
      <w:r>
        <w:tab/>
      </w:r>
      <w:r>
        <w:fldChar w:fldCharType="begin"/>
      </w:r>
      <w:r>
        <w:instrText xml:space="preserve"> PAGEREF _Toc1811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_Toc31346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资源列表</w:t>
      </w:r>
      <w:r>
        <w:tab/>
      </w:r>
      <w:r>
        <w:fldChar w:fldCharType="begin"/>
      </w:r>
      <w:r>
        <w:instrText xml:space="preserve"> PAGEREF _Toc31346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_Toc6349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4.5 </w:t>
      </w:r>
      <w:r>
        <w:rPr>
          <w:rFonts w:hint="eastAsia"/>
          <w:lang w:val="en-US" w:eastAsia="zh-CN"/>
        </w:rPr>
        <w:t>分享管理</w:t>
      </w:r>
      <w:r>
        <w:tab/>
      </w:r>
      <w:r>
        <w:fldChar w:fldCharType="begin"/>
      </w:r>
      <w:r>
        <w:instrText xml:space="preserve"> PAGEREF _Toc6349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_Toc24071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4.6 </w:t>
      </w:r>
      <w:r>
        <w:rPr>
          <w:rFonts w:hint="eastAsia"/>
          <w:lang w:val="en-US" w:eastAsia="zh-CN"/>
        </w:rPr>
        <w:t>评论管理</w:t>
      </w:r>
      <w:r>
        <w:tab/>
      </w:r>
      <w:r>
        <w:fldChar w:fldCharType="begin"/>
      </w:r>
      <w:r>
        <w:instrText xml:space="preserve"> PAGEREF _Toc24071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_Toc20581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4.7 </w:t>
      </w:r>
      <w:r>
        <w:rPr>
          <w:rFonts w:hint="eastAsia"/>
          <w:lang w:val="en-US" w:eastAsia="zh-CN"/>
        </w:rPr>
        <w:t>用户管理</w:t>
      </w:r>
      <w:r>
        <w:tab/>
      </w:r>
      <w:r>
        <w:fldChar w:fldCharType="begin"/>
      </w:r>
      <w:r>
        <w:instrText xml:space="preserve"> PAGEREF _Toc20581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_Toc2648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用户分类</w:t>
      </w:r>
      <w:r>
        <w:tab/>
      </w:r>
      <w:r>
        <w:fldChar w:fldCharType="begin"/>
      </w:r>
      <w:r>
        <w:instrText xml:space="preserve"> PAGEREF _Toc2648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_Toc25548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用户列表</w:t>
      </w:r>
      <w:r>
        <w:tab/>
      </w:r>
      <w:r>
        <w:fldChar w:fldCharType="begin"/>
      </w:r>
      <w:r>
        <w:instrText xml:space="preserve"> PAGEREF _Toc25548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_Toc21050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4.8 </w:t>
      </w:r>
      <w:r>
        <w:rPr>
          <w:rFonts w:hint="eastAsia"/>
        </w:rPr>
        <w:t>登录</w:t>
      </w:r>
      <w:r>
        <w:tab/>
      </w:r>
      <w:r>
        <w:fldChar w:fldCharType="begin"/>
      </w:r>
      <w:r>
        <w:instrText xml:space="preserve"> PAGEREF _Toc21050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_Toc9345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4.9 </w:t>
      </w:r>
      <w:r>
        <w:rPr>
          <w:rFonts w:hint="eastAsia"/>
        </w:rPr>
        <w:t>注册</w:t>
      </w:r>
      <w:r>
        <w:tab/>
      </w:r>
      <w:r>
        <w:fldChar w:fldCharType="begin"/>
      </w:r>
      <w:r>
        <w:instrText xml:space="preserve"> PAGEREF _Toc9345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</w:rPr>
        <w:fldChar w:fldCharType="end"/>
      </w:r>
      <w:bookmarkStart w:id="0" w:name="_Toc144219870"/>
      <w:bookmarkStart w:id="1" w:name="_Toc27549"/>
      <w:r>
        <w:rPr>
          <w:rFonts w:hint="eastAsia"/>
        </w:rPr>
        <w:t>引言</w:t>
      </w:r>
      <w:bookmarkEnd w:id="0"/>
      <w:bookmarkEnd w:id="1"/>
    </w:p>
    <w:p>
      <w:pPr>
        <w:ind w:firstLine="640"/>
        <w:rPr>
          <w:rFonts w:hint="eastAsia"/>
        </w:rPr>
      </w:pPr>
      <w:r>
        <w:rPr>
          <w:rFonts w:hint="eastAsia"/>
        </w:rPr>
        <w:t>非物质文化遗产（非遗）是中华民族悠久历史和灿烂文化的重要载体，其中，音乐作为非遗的重要组成部分，以其独特的艺术形式和深刻的文化内涵，传承着中华民族的智慧和情感。然而，随着现代社会的快速发展，非遗音乐的传承面临诸多挑战，如传统传承方式的局限性、传承人才的匮乏以及受众群体的萎缩等。</w:t>
      </w:r>
    </w:p>
    <w:p>
      <w:pPr>
        <w:ind w:firstLine="640"/>
        <w:rPr>
          <w:rFonts w:hint="eastAsia"/>
        </w:rPr>
      </w:pPr>
      <w:r>
        <w:rPr>
          <w:rFonts w:hint="eastAsia"/>
        </w:rPr>
        <w:t>为应对这些挑战，我们研发了非遗音乐智能地图平台系统，旨在通过信息技术手段，为非遗音乐的保护、传承和推广提供全新的解决方案。该系统不仅集成了大量的非遗音乐资源，还通过智能分析、互动体验等功能，增强用户对非遗音乐的感知和理解，从而激发大众对非遗文化的兴趣和参与热情。</w:t>
      </w:r>
    </w:p>
    <w:p>
      <w:pPr>
        <w:ind w:firstLine="640"/>
      </w:pPr>
      <w:r>
        <w:rPr>
          <w:rFonts w:hint="eastAsia"/>
        </w:rPr>
        <w:t>本系统的研发，不仅是对传统非遗音乐传承方式的一次创新性探索，更是对现代信息技术与传统文化融合发展的一次有益尝试。我们期待通过这一平台，让更多的人走近非遗音乐，感受其魅力，共同参与到非遗文化的保护与传承中来。</w:t>
      </w:r>
      <w:r>
        <w:rPr>
          <w:rFonts w:hint="eastAsia"/>
        </w:rPr>
        <w:br w:type="page"/>
      </w:r>
    </w:p>
    <w:p>
      <w:pPr>
        <w:pStyle w:val="2"/>
        <w:numPr>
          <w:ilvl w:val="0"/>
          <w:numId w:val="1"/>
        </w:numPr>
        <w:rPr>
          <w:rFonts w:hint="eastAsia"/>
        </w:rPr>
      </w:pPr>
      <w:bookmarkStart w:id="2" w:name="_Toc6569"/>
      <w:r>
        <w:rPr>
          <w:rFonts w:hint="eastAsia"/>
        </w:rPr>
        <w:t>系统介绍</w:t>
      </w:r>
      <w:bookmarkEnd w:id="2"/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遗音乐智能地图平台系统是一个创新的数字化平台，旨在通过集成先进的信息技术和地理信息系统（GIS），为非遗音乐文化提供全面、深入的展示和推广。该系统不仅是一个技术的结晶，更是对传统文化与现代科技结合的一次积极探索。</w:t>
      </w:r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系统通过广泛的数据采集和资源整合，将散落在各地的非遗音乐项目进行数字化处理，形成一个全面、详细的非遗音乐数据库。</w:t>
      </w:r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通过系统，轻松浏览和了解各种非遗音乐项目的历史背景、艺术特点、传承人信息等。结合地理信息系统（GIS），系统将非遗音乐资源以地图的形式进行可视化展示。用户可以通过地图，直观地了解非遗音乐在全国各地的分布情况和地域特色，进一步加深对非遗音乐文化的认知。系统提供了丰富的互动体验和学习功能，如在线听曲、视频播放、VR/AR体验等，让用户能够身临其境地感受非遗音乐的魅力。同时，系统还提供了非遗音乐知识库和在线学习平台，帮助用户深入了解非遗音乐的历史、技艺和文化内涵。非遗音乐智能地图平台系统不仅是一个展示平台，更是一个传承与推广的工具。通过系统，传承人可以与用户进行互动交流，分享非遗音乐的传承经验和心得。同时，系统还通过社交媒体、线上线下活动等多种渠道，将非遗音乐文化推广给更广泛的人群。系统内置了强大的数据分析功能，可以对非遗音乐资源的分布、传承状况、用户兴趣等进行深入挖掘和分析，为政府、文化机构等提供决策支持和参考。</w:t>
      </w:r>
    </w:p>
    <w:p>
      <w:pPr>
        <w:ind w:firstLine="640"/>
      </w:pPr>
      <w:r>
        <w:rPr>
          <w:rFonts w:hint="eastAsia"/>
        </w:rPr>
        <w:t>综上所述，非遗音乐智能地图平台系统是一个集资源整合、智能展示、互动体验、传承推广和数据分析于一体的综合性平台。它不仅为非遗音乐的保护和传承提供了新的路径和工具，也为广大用户提供了一个了解、欣赏和参与非遗音乐文化的窗口。通过这一系统，我们期望能够推动非遗音乐文化的传承与创新，让更多的人共享中华优秀传统文化的瑰宝。</w:t>
      </w:r>
      <w:r>
        <w:rPr>
          <w:rFonts w:hint="eastAsia"/>
        </w:rPr>
        <w:br w:type="page"/>
      </w:r>
    </w:p>
    <w:p>
      <w:pPr>
        <w:pStyle w:val="2"/>
        <w:numPr>
          <w:ilvl w:val="0"/>
          <w:numId w:val="1"/>
        </w:numPr>
      </w:pPr>
      <w:bookmarkStart w:id="3" w:name="_Toc26765"/>
      <w:r>
        <w:rPr>
          <w:rFonts w:hint="eastAsia"/>
        </w:rPr>
        <w:t>技术概述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</w:pPr>
      <w:r>
        <w:rPr>
          <w:rFonts w:hint="eastAsia"/>
        </w:rPr>
        <w:t>SpringBoot框架</w:t>
      </w:r>
    </w:p>
    <w:p>
      <w:pPr>
        <w:ind w:firstLine="640"/>
      </w:pPr>
      <w:r>
        <w:rPr>
          <w:rFonts w:hint="eastAsia"/>
        </w:rPr>
        <w:t>Spring Boot是由Pivotal团队提供的一套开源框架，可以简化spring应用的创建及部署。它提供了丰富的Spring模块化支持，可以帮助开发者更轻松快捷地构建出企业级应用。Spring Boot通过自动配置功能，降低了复杂性，同时支持基于JVM的多种开源框架，可以缩短开发时间，使开发更加简单和高效。</w:t>
      </w:r>
    </w:p>
    <w:p>
      <w:pPr>
        <w:ind w:firstLine="640"/>
      </w:pPr>
      <w:r>
        <w:rPr>
          <w:rFonts w:hint="eastAsia"/>
        </w:rPr>
        <w:t>MyBatis-Plus持久层框架</w:t>
      </w:r>
    </w:p>
    <w:p>
      <w:pPr>
        <w:ind w:firstLine="640"/>
      </w:pPr>
      <w:r>
        <w:fldChar w:fldCharType="begin"/>
      </w:r>
      <w:r>
        <w:instrText xml:space="preserve"> HYPERLINK "https://github.com/baomidou/mybatis-plus" \t "https://baomidou.com/pages/24112f/_blank" </w:instrText>
      </w:r>
      <w:r>
        <w:fldChar w:fldCharType="separate"/>
      </w:r>
      <w:r>
        <w:rPr>
          <w:rFonts w:hint="eastAsia"/>
        </w:rPr>
        <w:t>MyBatis-Plus (opens new window)</w:t>
      </w:r>
      <w:r>
        <w:rPr>
          <w:rFonts w:hint="eastAsia"/>
        </w:rPr>
        <w:fldChar w:fldCharType="end"/>
      </w:r>
      <w:r>
        <w:rPr>
          <w:rFonts w:hint="eastAsia"/>
        </w:rPr>
        <w:t>（简称 MP）是一个 </w:t>
      </w:r>
      <w:r>
        <w:fldChar w:fldCharType="begin"/>
      </w:r>
      <w:r>
        <w:instrText xml:space="preserve"> HYPERLINK "https://www.mybatis.org/mybatis-3/" \t "https://baomidou.com/pages/24112f/_blank" </w:instrText>
      </w:r>
      <w:r>
        <w:fldChar w:fldCharType="separate"/>
      </w:r>
      <w:r>
        <w:rPr>
          <w:rFonts w:hint="eastAsia"/>
        </w:rPr>
        <w:t>MyBatis (opens new window)</w:t>
      </w:r>
      <w:r>
        <w:rPr>
          <w:rFonts w:hint="eastAsia"/>
        </w:rPr>
        <w:fldChar w:fldCharType="end"/>
      </w:r>
      <w:r>
        <w:rPr>
          <w:rFonts w:hint="eastAsia"/>
        </w:rPr>
        <w:t>的增强工具，在 MyBatis 的基础上只做增强不做改变，为简化开发、提高效率而生。</w:t>
      </w:r>
    </w:p>
    <w:p>
      <w:pPr>
        <w:ind w:firstLine="640"/>
      </w:pPr>
      <w:r>
        <w:rPr>
          <w:rFonts w:hint="eastAsia"/>
        </w:rPr>
        <w:t>Redis</w:t>
      </w:r>
    </w:p>
    <w:p>
      <w:pPr>
        <w:ind w:firstLine="640"/>
      </w:pPr>
      <w:r>
        <w:rPr>
          <w:rFonts w:hint="eastAsia"/>
        </w:rPr>
        <w:t>Redis 是一个开源的使用 ANSI C 语言编写、遵守 BSD 协议、支持网络、可基于内存、分布式、可选持久性的键值对(Key-Value)存储数据库，并提供多种语言的 API。</w:t>
      </w:r>
    </w:p>
    <w:p>
      <w:pPr>
        <w:ind w:firstLine="0" w:firstLineChars="0"/>
      </w:pPr>
      <w:r>
        <w:rPr>
          <w:rFonts w:hint="eastAsia"/>
        </w:rPr>
        <w:t>Redis 通常被称为数据结构服务器，因为值（value）可以是字符串(String)、哈希(Hash)、列表(list)、集合(sets)和有序集合(sorted sets)等类型。</w:t>
      </w:r>
    </w:p>
    <w:p>
      <w:pPr>
        <w:ind w:left="220" w:firstLine="420" w:firstLineChars="0"/>
      </w:pPr>
      <w:r>
        <w:t>Nginx</w:t>
      </w:r>
    </w:p>
    <w:p>
      <w:pPr>
        <w:ind w:left="220" w:firstLine="420" w:firstLineChars="0"/>
        <w:rPr>
          <w:rFonts w:hint="eastAsia"/>
        </w:rPr>
      </w:pPr>
      <w:r>
        <w:t>Nginx</w:t>
      </w:r>
      <w:r>
        <w:rPr>
          <w:rFonts w:hint="eastAsia"/>
        </w:rPr>
        <w:t>是一款轻量级的</w:t>
      </w:r>
      <w:r>
        <w:t xml:space="preserve">Web </w:t>
      </w:r>
      <w:r>
        <w:rPr>
          <w:rFonts w:hint="eastAsia"/>
        </w:rPr>
        <w:t>服务器</w:t>
      </w:r>
      <w:r>
        <w:t>/</w:t>
      </w:r>
      <w:r>
        <w:rPr>
          <w:rFonts w:hint="eastAsia"/>
        </w:rPr>
        <w:t>反向代理服务器及电子邮件（</w:t>
      </w:r>
      <w:r>
        <w:t>IMAP/POP3</w:t>
      </w:r>
      <w:r>
        <w:rPr>
          <w:rFonts w:hint="eastAsia"/>
        </w:rPr>
        <w:t>）代理服务器，在</w:t>
      </w:r>
      <w:r>
        <w:t xml:space="preserve">BSD-like </w:t>
      </w:r>
      <w:r>
        <w:rPr>
          <w:rFonts w:hint="eastAsia"/>
        </w:rPr>
        <w:t>协议下发行。其特点是占有内存少，并发能力强，事实上</w:t>
      </w:r>
      <w:r>
        <w:t>nginx</w:t>
      </w:r>
      <w:r>
        <w:rPr>
          <w:rFonts w:hint="eastAsia"/>
        </w:rPr>
        <w:t>的并发能力在同类型的网页服务器中表现较好，中国大陆使用</w:t>
      </w:r>
      <w:r>
        <w:t>nginx</w:t>
      </w:r>
      <w:r>
        <w:rPr>
          <w:rFonts w:hint="eastAsia"/>
        </w:rPr>
        <w:t>网站用户有：百度、京东、新浪、网易、腾讯、淘宝等。</w:t>
      </w:r>
      <w:r>
        <w:t>Nginx 是高性能的 HTTP 和反向代理的web服务器，处理高并发能力是十分强大的，能经受高负 载的考验,有报告表明能支持高达 50,000 个并发连接数。</w:t>
      </w:r>
    </w:p>
    <w:p>
      <w:pPr>
        <w:ind w:left="220" w:firstLine="420" w:firstLineChars="0"/>
      </w:pPr>
      <w:r>
        <w:rPr>
          <w:rFonts w:hint="eastAsia"/>
        </w:rPr>
        <w:t>MySQL</w:t>
      </w:r>
    </w:p>
    <w:p>
      <w:pPr>
        <w:ind w:firstLine="640"/>
        <w:rPr>
          <w:rFonts w:hint="eastAsia"/>
        </w:rPr>
      </w:pPr>
      <w:r>
        <w:rPr>
          <w:rFonts w:hint="eastAsia"/>
        </w:rPr>
        <w:t>MySQL数据库服务是一个完全托管的数据库服务，可使用世界上最受欢迎的开源数据库来部署云原生应用程序。 它是百分百由MySQL原厂开发，管理和提供支持。全面的高级功能、管理工具和技术支持，可实现高水平的</w:t>
      </w:r>
      <w:r>
        <w:t xml:space="preserve"> MySQL </w:t>
      </w:r>
      <w:r>
        <w:rPr>
          <w:rFonts w:hint="eastAsia"/>
        </w:rPr>
        <w:t>可扩展性、安全性、可靠性和无故障运行时间。</w:t>
      </w:r>
    </w:p>
    <w:p>
      <w:pPr>
        <w:ind w:firstLine="640"/>
      </w:pPr>
      <w:r>
        <w:rPr>
          <w:rFonts w:hint="eastAsia"/>
        </w:rPr>
        <w:t>前端技术</w:t>
      </w:r>
    </w:p>
    <w:p>
      <w:pPr>
        <w:ind w:firstLine="640"/>
        <w:rPr>
          <w:rFonts w:hint="eastAsia" w:eastAsia="仿宋_GB2312"/>
          <w:lang w:eastAsia="zh-CN"/>
        </w:rPr>
      </w:pPr>
      <w:r>
        <w:rPr>
          <w:rFonts w:hint="eastAsia"/>
        </w:rPr>
        <w:t>Node、</w:t>
      </w:r>
      <w:r>
        <w:rPr>
          <w:rFonts w:hint="eastAsia"/>
          <w:lang w:val="en-US" w:eastAsia="zh-CN"/>
        </w:rPr>
        <w:t>React</w:t>
      </w:r>
      <w:r>
        <w:rPr>
          <w:rFonts w:hint="eastAsia"/>
        </w:rPr>
        <w:t>、JavaScript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Ant Design Pro</w:t>
      </w:r>
    </w:p>
    <w:p>
      <w:pPr>
        <w:ind w:firstLine="640"/>
      </w:pPr>
    </w:p>
    <w:p>
      <w:pPr>
        <w:ind w:firstLine="64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  <w:rPr>
          <w:rFonts w:hint="eastAsia"/>
        </w:rPr>
      </w:pPr>
    </w:p>
    <w:p>
      <w:pPr>
        <w:pStyle w:val="2"/>
        <w:numPr>
          <w:ilvl w:val="0"/>
          <w:numId w:val="1"/>
        </w:numPr>
      </w:pPr>
      <w:bookmarkStart w:id="4" w:name="_Toc10998"/>
      <w:r>
        <w:rPr>
          <w:rFonts w:hint="eastAsia"/>
        </w:rPr>
        <w:t>功能介绍</w:t>
      </w:r>
      <w:bookmarkEnd w:id="4"/>
    </w:p>
    <w:p>
      <w:pPr>
        <w:pStyle w:val="3"/>
        <w:numPr>
          <w:ilvl w:val="1"/>
          <w:numId w:val="2"/>
        </w:numPr>
      </w:pPr>
      <w:bookmarkStart w:id="5" w:name="_Toc26602"/>
      <w:r>
        <w:rPr>
          <w:rFonts w:hint="eastAsia"/>
          <w:lang w:val="en-US" w:eastAsia="zh-CN"/>
        </w:rPr>
        <w:t>系统首页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系统首页，通过可视化图表的形式，展示当前系统的访问量、下载量、下载曲目排名、访问类别占比、线上热门搜索和用户转化率等信息。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693920"/>
            <wp:effectExtent l="0" t="0" r="1206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6" w:name="_Toc12337"/>
      <w:r>
        <w:rPr>
          <w:rFonts w:hint="eastAsia"/>
          <w:lang w:val="en-US" w:eastAsia="zh-CN"/>
        </w:rPr>
        <w:t>智能地图</w:t>
      </w:r>
      <w:bookmarkEnd w:id="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对系统收集的非遗音乐资源以地图的形式进行可视化展示。用户可以通过地图，直观地了解非遗音乐在全国各地的分布情况和地域特色，进一步加深对非遗音乐文化的认知。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47645"/>
            <wp:effectExtent l="0" t="0" r="10160" b="146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7" w:name="_Toc30438"/>
      <w:r>
        <w:rPr>
          <w:rFonts w:hint="eastAsia"/>
          <w:lang w:val="en-US" w:eastAsia="zh-CN"/>
        </w:rPr>
        <w:t>音乐库管理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11612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3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音乐分类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对系统收集的非遗音乐进行分类管理。可以新增、关键字查询、编辑、删除和导出分类。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11705"/>
            <wp:effectExtent l="0" t="0" r="5715" b="171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9" w:name="_Toc2832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3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2音乐列表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这些非遗音乐进行查询、删除、编辑、上传和导出等操作。在搜索模块中，用户可以在界面通过输入艺术特点、传承人、发布时间、分类等进行模糊搜索。在搜索出来的列表中，用户可以在当前行对目标音乐进行下载、发布、下架和历史版本查看。在历史版本中，可以查看到历史发布过的版本记录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557395"/>
            <wp:effectExtent l="0" t="0" r="12065" b="146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仿宋_GB2312"/>
          <w:lang w:val="en-US" w:eastAsia="zh-CN"/>
        </w:rPr>
      </w:pPr>
    </w:p>
    <w:p>
      <w:pPr>
        <w:ind w:firstLine="0" w:firstLineChars="0"/>
        <w:rPr>
          <w:rFonts w:hint="eastAsia" w:eastAsia="仿宋_GB2312"/>
          <w:lang w:eastAsia="zh-CN"/>
        </w:rPr>
      </w:pPr>
    </w:p>
    <w:p>
      <w:pPr>
        <w:ind w:firstLine="640"/>
      </w:pPr>
    </w:p>
    <w:p>
      <w:pPr>
        <w:ind w:firstLine="640"/>
      </w:pPr>
    </w:p>
    <w:p>
      <w:pPr>
        <w:ind w:firstLine="640"/>
      </w:pPr>
      <w:r>
        <w:rPr>
          <w:rFonts w:hint="eastAsia"/>
        </w:rPr>
        <w:br w:type="page"/>
      </w:r>
    </w:p>
    <w:p>
      <w:pPr>
        <w:pStyle w:val="3"/>
        <w:numPr>
          <w:ilvl w:val="1"/>
          <w:numId w:val="2"/>
        </w:numPr>
        <w:rPr>
          <w:rFonts w:hint="default"/>
          <w:lang w:val="en-US"/>
        </w:rPr>
      </w:pPr>
      <w:bookmarkStart w:id="10" w:name="_Toc12141"/>
      <w:r>
        <w:rPr>
          <w:rFonts w:hint="eastAsia"/>
          <w:lang w:val="en-US" w:eastAsia="zh-CN"/>
        </w:rPr>
        <w:t>教育资源管理</w:t>
      </w:r>
      <w:bookmarkEnd w:id="10"/>
    </w:p>
    <w:p>
      <w:pPr>
        <w:pStyle w:val="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</w:pPr>
      <w:bookmarkStart w:id="11" w:name="_Toc1811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1资源分类</w:t>
      </w:r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管理员可以在资源分类界面，对当前系统的课程进行分类管理。包括查询、编辑、删除、查看、新增和导出等操作。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198370"/>
            <wp:effectExtent l="0" t="0" r="12065" b="1143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</w:pPr>
      <w:bookmarkStart w:id="12" w:name="_Toc31346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2资源列表</w:t>
      </w:r>
      <w:bookmarkEnd w:id="12"/>
    </w:p>
    <w:p>
      <w:pPr>
        <w:rPr>
          <w:rFonts w:hint="eastAsia" w:cs="Arial"/>
          <w:b w:val="0"/>
          <w:bCs w:val="0"/>
          <w:kern w:val="2"/>
          <w:sz w:val="32"/>
          <w:szCs w:val="24"/>
          <w:lang w:val="en-US" w:eastAsia="zh-CN" w:bidi="ar-SA"/>
        </w:rPr>
      </w:pPr>
      <w:r>
        <w:rPr>
          <w:rFonts w:hint="eastAsia" w:cs="Arial"/>
          <w:b w:val="0"/>
          <w:bCs w:val="0"/>
          <w:kern w:val="2"/>
          <w:sz w:val="32"/>
          <w:szCs w:val="24"/>
          <w:lang w:val="en-US" w:eastAsia="zh-CN" w:bidi="ar-SA"/>
        </w:rPr>
        <w:t>对系统资源，进行模糊搜索、刷新、新增、导出、编辑、删除、发布、历史版本查看和下载等操作。</w:t>
      </w:r>
    </w:p>
    <w:p>
      <w:pPr>
        <w:ind w:left="0" w:leftChars="0" w:firstLine="0" w:firstLineChars="0"/>
        <w:rPr>
          <w:rFonts w:hint="default" w:cs="Arial"/>
          <w:b w:val="0"/>
          <w:bCs w:val="0"/>
          <w:kern w:val="2"/>
          <w:sz w:val="32"/>
          <w:szCs w:val="24"/>
          <w:lang w:val="en-US" w:eastAsia="zh-CN" w:bidi="ar-SA"/>
        </w:rPr>
      </w:pPr>
      <w:r>
        <w:drawing>
          <wp:inline distT="0" distB="0" distL="114300" distR="114300">
            <wp:extent cx="5266690" cy="4547870"/>
            <wp:effectExtent l="0" t="0" r="10160" b="50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eastAsia="仿宋_GB2312"/>
          <w:lang w:eastAsia="zh-CN"/>
        </w:rPr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  <w:rPr>
          <w:rFonts w:hint="default"/>
          <w:lang w:val="en-US" w:eastAsia="zh-CN"/>
        </w:rPr>
      </w:pPr>
      <w:bookmarkStart w:id="13" w:name="_Toc6349"/>
      <w:r>
        <w:rPr>
          <w:rFonts w:hint="eastAsia"/>
          <w:lang w:val="en-US" w:eastAsia="zh-CN"/>
        </w:rPr>
        <w:t>分享管理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用户可以在互动社区进行心得分享、研究成果发布等操作。管理员可以在分享管理中，对用户的分享进行查询、查看、发布、下架、下载和历史记录等操作。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239260"/>
            <wp:effectExtent l="0" t="0" r="6350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  <w:rPr>
          <w:rFonts w:hint="default"/>
          <w:lang w:val="en-US" w:eastAsia="zh-CN"/>
        </w:rPr>
      </w:pPr>
      <w:bookmarkStart w:id="14" w:name="_Toc24071"/>
      <w:r>
        <w:rPr>
          <w:rFonts w:hint="eastAsia"/>
          <w:lang w:val="en-US" w:eastAsia="zh-CN"/>
        </w:rPr>
        <w:t>评论管理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用户可以在系统中，对歌曲、或者其他用户的心得和发布的研究成果、教育资源等进行评论，和其他用户交流讨论。管理员在评论界面可以对系统的所有评论进行查询搜索、删除和导出等操作。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4198620"/>
            <wp:effectExtent l="0" t="0" r="12700" b="1143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5" w:h="16840"/>
          <w:pgMar w:top="1440" w:right="1800" w:bottom="1440" w:left="1800" w:header="720" w:footer="720" w:gutter="0"/>
          <w:pgNumType w:chapStyle="1"/>
          <w:cols w:space="720" w:num="1"/>
          <w:docGrid w:linePitch="435" w:charSpace="0"/>
        </w:sectPr>
      </w:pPr>
    </w:p>
    <w:p>
      <w:pPr>
        <w:pStyle w:val="3"/>
        <w:numPr>
          <w:ilvl w:val="1"/>
          <w:numId w:val="2"/>
        </w:numPr>
      </w:pPr>
      <w:bookmarkStart w:id="15" w:name="_Toc20581"/>
      <w:r>
        <w:rPr>
          <w:rFonts w:hint="eastAsia"/>
          <w:lang w:val="en-US" w:eastAsia="zh-CN"/>
        </w:rPr>
        <w:t>用户管理</w:t>
      </w:r>
      <w:bookmarkEnd w:id="15"/>
    </w:p>
    <w:p>
      <w:pPr>
        <w:pStyle w:val="4"/>
        <w:bidi w:val="0"/>
        <w:rPr>
          <w:rFonts w:hint="default"/>
          <w:lang w:val="en-US" w:eastAsia="zh-CN"/>
        </w:rPr>
      </w:pPr>
      <w:bookmarkStart w:id="16" w:name="_Toc264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7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用户分类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对系统用户进行分类管理，可以对用户分类进行查询、新增、编辑和删除操作。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64055"/>
            <wp:effectExtent l="0" t="0" r="5715" b="1714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7" w:name="_Toc2554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7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2用户列表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对系统用户进行管理，可以对用户进行查询、新增、编辑、查看和删除操作。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11805"/>
            <wp:effectExtent l="0" t="0" r="5715" b="171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18" w:name="_Toc21050"/>
      <w:bookmarkStart w:id="19" w:name="_Toc25673"/>
      <w:r>
        <w:rPr>
          <w:rFonts w:hint="eastAsia"/>
        </w:rPr>
        <w:t>登录</w:t>
      </w:r>
      <w:bookmarkEnd w:id="18"/>
      <w:bookmarkEnd w:id="1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用户在登录界面，平台提供两种登录方式。一是平台提供了账号和密码输入框，用户可以通过输入账号和密码进行登录。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804795"/>
            <wp:effectExtent l="0" t="0" r="1397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二是平台提供手机号登录。用户通过输入手机号，获得验证码并且输入验证进行登录。</w:t>
      </w:r>
    </w:p>
    <w:p>
      <w:pPr>
        <w:ind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271135" cy="2936240"/>
            <wp:effectExtent l="0" t="0" r="5715" b="165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20" w:name="_Toc9345"/>
      <w:bookmarkStart w:id="21" w:name="_Toc13844"/>
      <w:r>
        <w:rPr>
          <w:rFonts w:hint="eastAsia"/>
        </w:rPr>
        <w:t>注册</w:t>
      </w:r>
      <w:bookmarkEnd w:id="20"/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用户在注册界面，可以通过输入邮箱、密码、手机号和验证码进行注册。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38145"/>
            <wp:effectExtent l="0" t="0" r="10160" b="146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2" w:name="_GoBack"/>
      <w:bookmarkEnd w:id="22"/>
    </w:p>
    <w:sectPr>
      <w:pgSz w:w="11905" w:h="16840"/>
      <w:pgMar w:top="1440" w:right="1800" w:bottom="1440" w:left="1800" w:header="720" w:footer="720" w:gutter="0"/>
      <w:pgNumType w:chapStyle="1"/>
      <w:cols w:space="720" w:num="1"/>
      <w:docGrid w:linePitch="435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640"/>
      </w:pPr>
      <w:r>
        <w:separator/>
      </w:r>
    </w:p>
  </w:endnote>
  <w:endnote w:type="continuationSeparator" w:id="1">
    <w:p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center" w:pos="4332"/>
        <w:tab w:val="clear" w:pos="4153"/>
        <w:tab w:val="clear" w:pos="8306"/>
      </w:tabs>
      <w:ind w:firstLine="360"/>
    </w:pPr>
    <w:r>
      <mc:AlternateContent>
        <mc:Choice Requires="wps">
          <w:drawing>
            <wp:anchor distT="0" distB="0" distL="113665" distR="113665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90195" cy="22225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90322" cy="222027"/>
                      </a:xfrm>
                      <a:prstGeom prst="rect">
                        <a:avLst/>
                      </a:prstGeom>
                      <a:noFill/>
                      <a:ln w="6350" cap="flat" cmpd="sng">
                        <a:noFill/>
                        <a:prstDash val="solid"/>
                        <a:round/>
                      </a:ln>
                    </wps:spPr>
                    <wps:txbx>
                      <w:txbxContent>
                        <w:p>
                          <w:pPr>
                            <w:pStyle w:val="8"/>
                            <w:ind w:firstLine="36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文本框 4" o:spid="_x0000_s1026" o:spt="1" style="position:absolute;left:0pt;margin-top:0pt;height:17.5pt;width:22.85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L4E629cAAAADAQAADwAAAAAAAAABACAAAAAiAAAAZHJzL2Rvd25yZXYu&#10;eG1sUEsBAhQAFAAAAAgAh07iQPrT3dT8AQAA6AMAAA4AAAAAAAAAAQAgAAAAJgEAAGRycy9lMm9E&#10;b2MueG1sUEsFBgAAAAAGAAYAWQEAAJQFAAAAAA==&#10;">
              <v:fill on="f" focussize="0,0"/>
              <v:stroke on="f" weight="0.5pt" joinstyle="round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ind w:firstLine="36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640"/>
      </w:pPr>
      <w:r>
        <w:separator/>
      </w:r>
    </w:p>
  </w:footnote>
  <w:footnote w:type="continuationSeparator" w:id="1">
    <w:p>
      <w:pPr>
        <w:spacing w:line="36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000000" w:sz="4" w:space="0"/>
      </w:pBdr>
      <w:spacing w:before="120" w:after="120" w:line="288" w:lineRule="auto"/>
      <w:ind w:firstLine="400"/>
      <w:rPr>
        <w:rFonts w:ascii="等线" w:eastAsia="等线" w:cs="等线"/>
        <w:bCs/>
        <w:sz w:val="20"/>
        <w:szCs w:val="20"/>
        <w:u w:val="single"/>
      </w:rPr>
    </w:pPr>
    <w:r>
      <w:rPr>
        <w:sz w:val="20"/>
      </w:rPr>
      <mc:AlternateContent>
        <mc:Choice Requires="wps">
          <w:drawing>
            <wp:anchor distT="0" distB="0" distL="113665" distR="113665" simplePos="0" relativeHeight="251659264" behindDoc="0" locked="0" layoutInCell="1" allowOverlap="1">
              <wp:simplePos x="0" y="0"/>
              <wp:positionH relativeFrom="margin">
                <wp:posOffset>4097655</wp:posOffset>
              </wp:positionH>
              <wp:positionV relativeFrom="paragraph">
                <wp:posOffset>99695</wp:posOffset>
              </wp:positionV>
              <wp:extent cx="1001395" cy="16192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01267" cy="161925"/>
                      </a:xfrm>
                      <a:prstGeom prst="rect">
                        <a:avLst/>
                      </a:prstGeom>
                      <a:noFill/>
                      <a:ln w="6350" cap="flat" cmpd="sng">
                        <a:noFill/>
                        <a:prstDash val="solid"/>
                        <a:round/>
                      </a:ln>
                    </wps:spPr>
                    <wps:txbx>
                      <w:txbxContent>
                        <w:p>
                          <w:pPr>
                            <w:pStyle w:val="9"/>
                            <w:ind w:firstLine="360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vert="horz" wrap="non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文本框 1" o:spid="_x0000_s1026" o:spt="1" style="position:absolute;left:0pt;margin-left:322.65pt;margin-top:7.85pt;height:12.75pt;width:78.85pt;mso-position-horizontal-relative:margin;mso-wrap-style:none;z-index:251659264;mso-width-relative:page;mso-height-relative:page;" filled="f" stroked="f" coordsize="21600,21600" o:gfxdata="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J2ygC2QAAAAkBAAAPAAAAAAAAAAEAIAAAACIAAABkcnMvZG93bnJl&#10;di54bWxQSwECFAAUAAAACACHTuJAd7adTPwBAADpAwAADgAAAAAAAAABACAAAAAoAQAAZHJzL2Uy&#10;b0RvYy54bWxQSwUGAAAAAAYABgBZAQAAlgUAAAAA&#10;">
              <v:fill on="f" focussize="0,0"/>
              <v:stroke on="f" weight="0.5pt" joinstyle="round"/>
              <v:imagedata o:title=""/>
              <o:lock v:ext="edit" aspectratio="f"/>
              <v:textbox inset="0mm,0mm,0mm,0mm">
                <w:txbxContent>
                  <w:p>
                    <w:pPr>
                      <w:pStyle w:val="9"/>
                      <w:ind w:firstLine="360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rect>
          </w:pict>
        </mc:Fallback>
      </mc:AlternateContent>
    </w:r>
    <w:r>
      <w:rPr>
        <w:rFonts w:hint="eastAsia"/>
        <w:sz w:val="20"/>
        <w:lang w:val="en-US" w:eastAsia="zh-CN"/>
      </w:rPr>
      <w:t>非遗音乐智能地图平台系统</w:t>
    </w:r>
    <w:r>
      <w:rPr>
        <w:rFonts w:hint="eastAsia" w:ascii="等线" w:eastAsia="等线" w:cs="等线"/>
        <w:bCs/>
        <w:sz w:val="20"/>
        <w:szCs w:val="20"/>
      </w:rPr>
      <w:tab/>
    </w:r>
    <w:r>
      <w:rPr>
        <w:rFonts w:hint="eastAsia" w:ascii="等线" w:eastAsia="等线" w:cs="等线"/>
        <w:bCs/>
        <w:sz w:val="20"/>
        <w:szCs w:val="20"/>
      </w:rPr>
      <w:t xml:space="preserve">                                                     </w:t>
    </w:r>
    <w:r>
      <w:rPr>
        <w:rFonts w:hint="eastAsia" w:ascii="等线" w:eastAsia="等线" w:cs="等线"/>
        <w:bCs/>
        <w:sz w:val="20"/>
        <w:szCs w:val="20"/>
      </w:rPr>
      <w:tab/>
    </w:r>
    <w:r>
      <w:rPr>
        <w:rFonts w:hint="eastAsia" w:ascii="等线" w:eastAsia="等线" w:cs="等线"/>
        <w:bCs/>
        <w:sz w:val="20"/>
        <w:szCs w:val="20"/>
      </w:rPr>
      <w:t xml:space="preserve">   </w:t>
    </w:r>
    <w:r>
      <w:rPr>
        <w:rFonts w:hint="eastAsia" w:ascii="等线" w:eastAsia="等线" w:cs="等线"/>
        <w:bCs/>
        <w:sz w:val="20"/>
        <w:szCs w:val="20"/>
        <w:u w:val="single"/>
      </w:rPr>
      <w:t xml:space="preserve">                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4"/>
      <w:numFmt w:val="decimal"/>
      <w:lvlText w:val="%1."/>
      <w:legacy w:legacy="1" w:legacySpace="0" w:legacyIndent="425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nothing"/>
      <w:lvlText w:val="%1.%2"/>
      <w:legacy w:legacy="1" w:legacySpace="0" w:legacyIndent="567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egacy w:legacy="1" w:legacySpace="0" w:legacyIndent="709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egacy w:legacy="1" w:legacySpace="0" w:legacyIndent="850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egacy w:legacy="1" w:legacySpace="0" w:legacyIndent="991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egacy w:legacy="1" w:legacySpace="0" w:legacyIndent="1134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egacy w:legacy="1" w:legacySpace="0" w:legacyIndent="1275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egacy w:legacy="1" w:legacySpace="0" w:legacyIndent="1418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egacy w:legacy="1" w:legacySpace="0" w:legacyIndent="1558"/>
      <w:lvlJc w:val="left"/>
      <w:pPr>
        <w:ind w:left="1558" w:hanging="1558"/>
      </w:pPr>
      <w:rPr>
        <w:rFonts w:hint="default"/>
      </w:rPr>
    </w:lvl>
  </w:abstractNum>
  <w:abstractNum w:abstractNumId="1">
    <w:nsid w:val="0053208E"/>
    <w:multiLevelType w:val="singleLevel"/>
    <w:tmpl w:val="0053208E"/>
    <w:lvl w:ilvl="0" w:tentative="0">
      <w:start w:val="1"/>
      <w:numFmt w:val="decimal"/>
      <w:suff w:val="nothing"/>
      <w:lvlText w:val="%1."/>
      <w:legacy w:legacy="1" w:legacySpace="0" w:legacyIndent="425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HorizontalSpacing w:val="160"/>
  <w:drawingGridVerticalSpacing w:val="217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ExpandShiftReturn/>
    <w:doNotWrapTextWithPunct/>
    <w:doNotUseEastAsianBreakRules/>
    <w:growAutofit/>
    <w:useFELayout/>
    <w:doNotUseIndentAsNumberingTabStop/>
    <w:compatSetting w:name="compatibilityMode" w:uri="http://schemas.microsoft.com/office/word" w:val="14"/>
  </w:compat>
  <w:docVars>
    <w:docVar w:name="commondata" w:val="eyJoZGlkIjoiNTQ0Y2JmNDgwNzNmNTUyNTg1NzZjZjhiZTUyMjc3OGEifQ=="/>
  </w:docVars>
  <w:rsids>
    <w:rsidRoot w:val="00A227D3"/>
    <w:rsid w:val="00013654"/>
    <w:rsid w:val="000A5F3E"/>
    <w:rsid w:val="000A6FBD"/>
    <w:rsid w:val="0019036A"/>
    <w:rsid w:val="001927FB"/>
    <w:rsid w:val="002D1E04"/>
    <w:rsid w:val="002F141B"/>
    <w:rsid w:val="00691851"/>
    <w:rsid w:val="0073462F"/>
    <w:rsid w:val="008E4EA6"/>
    <w:rsid w:val="00925A36"/>
    <w:rsid w:val="00993857"/>
    <w:rsid w:val="00A227D3"/>
    <w:rsid w:val="00AB4FBC"/>
    <w:rsid w:val="00CF3D5C"/>
    <w:rsid w:val="00DC77CC"/>
    <w:rsid w:val="00E12C37"/>
    <w:rsid w:val="00F1675C"/>
    <w:rsid w:val="00F2277A"/>
    <w:rsid w:val="01457570"/>
    <w:rsid w:val="024C492F"/>
    <w:rsid w:val="02D1184E"/>
    <w:rsid w:val="03463A74"/>
    <w:rsid w:val="03A85B56"/>
    <w:rsid w:val="07470275"/>
    <w:rsid w:val="097E3F67"/>
    <w:rsid w:val="0C30706F"/>
    <w:rsid w:val="0D4C1C87"/>
    <w:rsid w:val="0E920AEF"/>
    <w:rsid w:val="0EF20D01"/>
    <w:rsid w:val="0F43251D"/>
    <w:rsid w:val="10B43BA3"/>
    <w:rsid w:val="132A2A6A"/>
    <w:rsid w:val="133833D9"/>
    <w:rsid w:val="13481CD1"/>
    <w:rsid w:val="13DA623E"/>
    <w:rsid w:val="15117FE5"/>
    <w:rsid w:val="152C1C22"/>
    <w:rsid w:val="16C60CFC"/>
    <w:rsid w:val="193506DE"/>
    <w:rsid w:val="1A0F1C36"/>
    <w:rsid w:val="1BAA3B2C"/>
    <w:rsid w:val="1C1E0C92"/>
    <w:rsid w:val="1C33100A"/>
    <w:rsid w:val="1C5D13A4"/>
    <w:rsid w:val="1C67088B"/>
    <w:rsid w:val="1E4A0464"/>
    <w:rsid w:val="1E5F5CBE"/>
    <w:rsid w:val="1EE2069D"/>
    <w:rsid w:val="1F5E5F75"/>
    <w:rsid w:val="1FA767A1"/>
    <w:rsid w:val="2221772E"/>
    <w:rsid w:val="22A7378F"/>
    <w:rsid w:val="23533917"/>
    <w:rsid w:val="24AB32DF"/>
    <w:rsid w:val="265B3DF5"/>
    <w:rsid w:val="26C80178"/>
    <w:rsid w:val="27093307"/>
    <w:rsid w:val="2AD417E1"/>
    <w:rsid w:val="2ADD6D1A"/>
    <w:rsid w:val="2F0306EB"/>
    <w:rsid w:val="2F266384"/>
    <w:rsid w:val="2F414999"/>
    <w:rsid w:val="3078676B"/>
    <w:rsid w:val="30CE0333"/>
    <w:rsid w:val="336254B1"/>
    <w:rsid w:val="33ED56C2"/>
    <w:rsid w:val="343D03F7"/>
    <w:rsid w:val="345968B4"/>
    <w:rsid w:val="347B0EE7"/>
    <w:rsid w:val="36B863D5"/>
    <w:rsid w:val="38EC1BF9"/>
    <w:rsid w:val="3A053765"/>
    <w:rsid w:val="3A7601BF"/>
    <w:rsid w:val="3B7A3CDF"/>
    <w:rsid w:val="3BD258C9"/>
    <w:rsid w:val="3C2F62E6"/>
    <w:rsid w:val="3C905422"/>
    <w:rsid w:val="3DFF1069"/>
    <w:rsid w:val="402E3EC6"/>
    <w:rsid w:val="41A3673E"/>
    <w:rsid w:val="4244320D"/>
    <w:rsid w:val="42B1639B"/>
    <w:rsid w:val="42DE3997"/>
    <w:rsid w:val="446A2417"/>
    <w:rsid w:val="44C8628E"/>
    <w:rsid w:val="46EF7D29"/>
    <w:rsid w:val="47C562E2"/>
    <w:rsid w:val="48A028AB"/>
    <w:rsid w:val="4AAE5753"/>
    <w:rsid w:val="4B237D00"/>
    <w:rsid w:val="4BC62629"/>
    <w:rsid w:val="4E465CA3"/>
    <w:rsid w:val="4E4D7031"/>
    <w:rsid w:val="4F2619C0"/>
    <w:rsid w:val="4F602D94"/>
    <w:rsid w:val="52107C0D"/>
    <w:rsid w:val="528F0E18"/>
    <w:rsid w:val="53034162"/>
    <w:rsid w:val="540F04DC"/>
    <w:rsid w:val="547C41CC"/>
    <w:rsid w:val="55254864"/>
    <w:rsid w:val="55D50038"/>
    <w:rsid w:val="571D6376"/>
    <w:rsid w:val="5BD4669C"/>
    <w:rsid w:val="5CAE3391"/>
    <w:rsid w:val="5D243653"/>
    <w:rsid w:val="5E6B70DF"/>
    <w:rsid w:val="5F191C9E"/>
    <w:rsid w:val="606F72DB"/>
    <w:rsid w:val="607242A1"/>
    <w:rsid w:val="60FB46CB"/>
    <w:rsid w:val="61E70385"/>
    <w:rsid w:val="61EE3471"/>
    <w:rsid w:val="62634C1E"/>
    <w:rsid w:val="63656759"/>
    <w:rsid w:val="63870498"/>
    <w:rsid w:val="63EC43A6"/>
    <w:rsid w:val="648570CD"/>
    <w:rsid w:val="686139AD"/>
    <w:rsid w:val="68DD74D8"/>
    <w:rsid w:val="69622DA8"/>
    <w:rsid w:val="6965127B"/>
    <w:rsid w:val="69D63F27"/>
    <w:rsid w:val="6AFD5FDE"/>
    <w:rsid w:val="6AFE1987"/>
    <w:rsid w:val="6B017B7A"/>
    <w:rsid w:val="6C951287"/>
    <w:rsid w:val="6D193D0C"/>
    <w:rsid w:val="6D1E0EEE"/>
    <w:rsid w:val="6E415143"/>
    <w:rsid w:val="6F4162E7"/>
    <w:rsid w:val="6F490CF7"/>
    <w:rsid w:val="6FBE16E5"/>
    <w:rsid w:val="71D40D4C"/>
    <w:rsid w:val="721F58F6"/>
    <w:rsid w:val="752B15CB"/>
    <w:rsid w:val="76937428"/>
    <w:rsid w:val="7AC9170C"/>
    <w:rsid w:val="7D2A660C"/>
    <w:rsid w:val="7F0D421A"/>
    <w:rsid w:val="7F61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</w:pPr>
    <w:rPr>
      <w:rFonts w:ascii="仿宋_GB2312" w:hAnsi="Times New Roman" w:eastAsia="仿宋_GB2312" w:cs="Arial"/>
      <w:kern w:val="2"/>
      <w:sz w:val="32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line="578" w:lineRule="auto"/>
      <w:ind w:firstLine="0" w:firstLineChars="0"/>
      <w:outlineLvl w:val="0"/>
    </w:pPr>
    <w:rPr>
      <w:rFonts w:ascii="黑体" w:eastAsia="黑体"/>
      <w:bCs/>
      <w:kern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line="415" w:lineRule="auto"/>
      <w:ind w:firstLine="0" w:firstLineChars="0"/>
      <w:outlineLvl w:val="1"/>
    </w:pPr>
    <w:rPr>
      <w:rFonts w:ascii="楷体_GB2312" w:eastAsia="楷体_GB2312" w:cs="Times New Roman"/>
      <w:bCs/>
      <w:szCs w:val="32"/>
    </w:rPr>
  </w:style>
  <w:style w:type="paragraph" w:styleId="4">
    <w:name w:val="heading 3"/>
    <w:basedOn w:val="1"/>
    <w:next w:val="1"/>
    <w:qFormat/>
    <w:uiPriority w:val="0"/>
    <w:pPr>
      <w:spacing w:beforeAutospacing="1" w:afterAutospacing="1"/>
      <w:outlineLvl w:val="2"/>
    </w:pPr>
    <w:rPr>
      <w:rFonts w:ascii="宋体" w:eastAsia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autoRedefine/>
    <w:qFormat/>
    <w:uiPriority w:val="0"/>
    <w:pPr>
      <w:spacing w:beforeAutospacing="1" w:afterAutospacing="1"/>
      <w:outlineLvl w:val="3"/>
    </w:pPr>
    <w:rPr>
      <w:rFonts w:ascii="宋体" w:eastAsia="宋体" w:cs="宋体"/>
      <w:b/>
      <w:bCs/>
      <w:kern w:val="0"/>
      <w:sz w:val="24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toc 3"/>
    <w:basedOn w:val="1"/>
    <w:next w:val="1"/>
    <w:qFormat/>
    <w:uiPriority w:val="0"/>
    <w:pPr>
      <w:ind w:left="400" w:leftChars="400"/>
    </w:pPr>
  </w:style>
  <w:style w:type="paragraph" w:styleId="8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autoRedefine/>
    <w:qFormat/>
    <w:uiPriority w:val="0"/>
    <w:pPr>
      <w:ind w:left="200" w:leftChars="200"/>
    </w:pPr>
  </w:style>
  <w:style w:type="paragraph" w:styleId="12">
    <w:name w:val="Normal (Web)"/>
    <w:basedOn w:val="1"/>
    <w:autoRedefine/>
    <w:qFormat/>
    <w:uiPriority w:val="0"/>
    <w:pPr>
      <w:spacing w:beforeAutospacing="1" w:afterAutospacing="1"/>
    </w:pPr>
    <w:rPr>
      <w:rFonts w:cs="Times New Roman"/>
      <w:kern w:val="0"/>
    </w:rPr>
  </w:style>
  <w:style w:type="character" w:styleId="15">
    <w:name w:val="Strong"/>
    <w:basedOn w:val="14"/>
    <w:autoRedefine/>
    <w:qFormat/>
    <w:uiPriority w:val="0"/>
    <w:rPr>
      <w:b/>
    </w:rPr>
  </w:style>
  <w:style w:type="character" w:styleId="16">
    <w:name w:val="Hyperlink"/>
    <w:basedOn w:val="14"/>
    <w:autoRedefine/>
    <w:qFormat/>
    <w:uiPriority w:val="0"/>
    <w:rPr>
      <w:color w:val="0563C1"/>
      <w:u w:val="single"/>
    </w:rPr>
  </w:style>
  <w:style w:type="character" w:styleId="17">
    <w:name w:val="HTML Code"/>
    <w:basedOn w:val="14"/>
    <w:autoRedefine/>
    <w:qFormat/>
    <w:uiPriority w:val="0"/>
    <w:rPr>
      <w:rFonts w:ascii="Courier New" w:hAnsi="Courier New"/>
      <w:sz w:val="20"/>
    </w:rPr>
  </w:style>
  <w:style w:type="paragraph" w:customStyle="1" w:styleId="18">
    <w:name w:val="TOC 标题1"/>
    <w:basedOn w:val="2"/>
    <w:next w:val="1"/>
    <w:autoRedefine/>
    <w:qFormat/>
    <w:uiPriority w:val="0"/>
    <w:pPr>
      <w:widowControl/>
      <w:spacing w:before="240" w:line="259" w:lineRule="auto"/>
      <w:outlineLvl w:val="9"/>
    </w:pPr>
    <w:rPr>
      <w:rFonts w:ascii="Calibri Light" w:hAnsi="Calibri Light" w:eastAsia="宋体" w:cs="Times New Roman"/>
      <w:bCs w:val="0"/>
      <w:color w:val="2E75B6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502</Words>
  <Characters>2866</Characters>
  <Lines>23</Lines>
  <Paragraphs>6</Paragraphs>
  <TotalTime>2</TotalTime>
  <ScaleCrop>false</ScaleCrop>
  <LinksUpToDate>false</LinksUpToDate>
  <CharactersWithSpaces>3362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2024-01-29T01:54:00Z</dcterms:created>
  <dc:creator>Apache POI</dc:creator>
  <cp:lastModifiedBy>北城</cp:lastModifiedBy>
  <dcterms:modified xsi:type="dcterms:W3CDTF">2024-02-29T01:53:25Z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8C9DA0CA09C0422EA9ABA6C2D69828B0_13</vt:lpwstr>
  </property>
</Properties>
</file>